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B3481">
      <w:pPr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7C57E8" w:rsidRDefault="00BC2721" w:rsidP="00776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21">
              <w:rPr>
                <w:rFonts w:ascii="Times New Roman" w:hAnsi="Times New Roman" w:cs="Times New Roman"/>
                <w:sz w:val="24"/>
                <w:szCs w:val="24"/>
              </w:rPr>
              <w:t>История стран Европы и Америки раннего Нового времени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5D5449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6-05-0113-01 Историческое образование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B6138F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B6138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100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48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95F2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495F26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00652" w:rsidRPr="007B6DB7" w:rsidRDefault="00810257" w:rsidP="007B6DB7">
            <w:pPr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7">
              <w:rPr>
                <w:rFonts w:ascii="Times New Roman" w:hAnsi="Times New Roman" w:cs="Times New Roman"/>
                <w:sz w:val="24"/>
                <w:szCs w:val="24"/>
              </w:rPr>
              <w:t>Предмет нового времени. Периодизация эпохи. Источники и историография. Основные тенденции исторического развития Европы в конце XV – первой половине XVII в. Великие географические открытия. Страны Пиренейского полуострова в конце XV – первой половине XVII вв. Германия в конце XV – первой половине XVII вв. Швейцария в конце XV – начале XVII вв. Контрреформация. Англия в конце XV – первой половине XVII вв</w:t>
            </w:r>
            <w:r w:rsidR="007B6DB7" w:rsidRPr="007B6DB7">
              <w:rPr>
                <w:rFonts w:ascii="Times New Roman" w:hAnsi="Times New Roman" w:cs="Times New Roman"/>
                <w:sz w:val="24"/>
                <w:szCs w:val="24"/>
              </w:rPr>
              <w:t>. Франция в конце XV – первой половине XVII вв. Италия в конце XV – первой половине XVII вв. Нидерланды в конце XV –первой половине XVII вв. Международные отношения конца XV – первой половины XVII вв. Культура Западной Европы в конце XV – первой половине XVII вв.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основные события и явления в истории Нового времени;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основные этапы истории международных отношений;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основное содержание и тенденции развития науки и культуры</w:t>
            </w:r>
            <w:r w:rsidR="00FE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стран Европы и США;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использовать современную методологию исторической науки для</w:t>
            </w:r>
            <w:r w:rsidR="00FE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анализа Новой истории стран Европы и Америки;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выявлять основные тенденции и периоды социально</w:t>
            </w:r>
            <w:r w:rsidR="00FE5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экономического, политического и культурного развития стран западной</w:t>
            </w:r>
            <w:r w:rsidR="00FE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цивилизации;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давать научную оценку актуальным политическим событиям</w:t>
            </w:r>
            <w:r w:rsidR="00FE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в странах Европы и Америки;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1A3496" w:rsidRPr="001A3496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особенностями экономического, социального, политического и</w:t>
            </w:r>
            <w:r w:rsidR="00FE5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культурного развития стран Европы и США;</w:t>
            </w:r>
          </w:p>
          <w:p w:rsidR="00E00652" w:rsidRPr="008356A1" w:rsidRDefault="001A3496" w:rsidP="001A3496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96">
              <w:rPr>
                <w:rFonts w:ascii="Times New Roman" w:hAnsi="Times New Roman" w:cs="Times New Roman"/>
                <w:sz w:val="24"/>
                <w:szCs w:val="24"/>
              </w:rPr>
              <w:t> основными периодами развития стран западной цивилизации.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E00652" w:rsidRPr="00810257" w:rsidRDefault="00810257" w:rsidP="00F71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57">
              <w:rPr>
                <w:rFonts w:ascii="Times New Roman" w:hAnsi="Times New Roman" w:cs="Times New Roman"/>
                <w:sz w:val="24"/>
                <w:szCs w:val="24"/>
              </w:rPr>
              <w:t>СК-2. Анализировать исторические события и процессы локального, регионального и глобального уровней периодов Средневековья и раннего Нового времени.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130490" w:rsidP="0081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025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25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36B3F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4E55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490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3496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64D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B67E7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5F26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154F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5449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39B8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4D69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76DAC"/>
    <w:rsid w:val="00777288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B6DB7"/>
    <w:rsid w:val="007C2263"/>
    <w:rsid w:val="007C57E8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025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56A1"/>
    <w:rsid w:val="00837C95"/>
    <w:rsid w:val="00841A04"/>
    <w:rsid w:val="0084436F"/>
    <w:rsid w:val="008444A5"/>
    <w:rsid w:val="00846997"/>
    <w:rsid w:val="008528E5"/>
    <w:rsid w:val="00856D7D"/>
    <w:rsid w:val="008574ED"/>
    <w:rsid w:val="008628CB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6712"/>
    <w:rsid w:val="009B0013"/>
    <w:rsid w:val="009B3424"/>
    <w:rsid w:val="009B3481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5A17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69BE"/>
    <w:rsid w:val="00B4752B"/>
    <w:rsid w:val="00B54C04"/>
    <w:rsid w:val="00B572F9"/>
    <w:rsid w:val="00B605D5"/>
    <w:rsid w:val="00B6138F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2721"/>
    <w:rsid w:val="00BC41FD"/>
    <w:rsid w:val="00BD3DA8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A4CE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84AD4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1AC8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5C96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77</cp:revision>
  <cp:lastPrinted>2023-11-30T09:12:00Z</cp:lastPrinted>
  <dcterms:created xsi:type="dcterms:W3CDTF">2023-11-27T10:55:00Z</dcterms:created>
  <dcterms:modified xsi:type="dcterms:W3CDTF">2024-09-26T07:54:00Z</dcterms:modified>
</cp:coreProperties>
</file>